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7E" w:rsidRPr="000257E6" w:rsidRDefault="00607F1F" w:rsidP="0077677E">
      <w:pPr>
        <w:spacing w:after="0" w:line="240" w:lineRule="auto"/>
        <w:jc w:val="center"/>
        <w:rPr>
          <w:rFonts w:ascii="Times New Roman" w:hAnsi="Times New Roman" w:cs="Times New Roman"/>
          <w:b/>
          <w:sz w:val="36"/>
          <w:szCs w:val="36"/>
        </w:rPr>
      </w:pPr>
      <w:r w:rsidRPr="000257E6">
        <w:rPr>
          <w:rFonts w:ascii="Times New Roman" w:hAnsi="Times New Roman" w:cs="Times New Roman"/>
          <w:b/>
          <w:noProof/>
          <w:sz w:val="36"/>
          <w:szCs w:val="36"/>
          <w:lang w:eastAsia="ru-RU"/>
        </w:rPr>
        <mc:AlternateContent>
          <mc:Choice Requires="wps">
            <w:drawing>
              <wp:anchor distT="45720" distB="45720" distL="114300" distR="114300" simplePos="0" relativeHeight="251659264" behindDoc="0" locked="0" layoutInCell="1" allowOverlap="1">
                <wp:simplePos x="0" y="0"/>
                <wp:positionH relativeFrom="column">
                  <wp:posOffset>4130040</wp:posOffset>
                </wp:positionH>
                <wp:positionV relativeFrom="paragraph">
                  <wp:posOffset>0</wp:posOffset>
                </wp:positionV>
                <wp:extent cx="1746885" cy="556260"/>
                <wp:effectExtent l="0" t="0" r="24765" b="152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556260"/>
                        </a:xfrm>
                        <a:prstGeom prst="rect">
                          <a:avLst/>
                        </a:prstGeom>
                        <a:solidFill>
                          <a:srgbClr val="FFFFFF"/>
                        </a:solidFill>
                        <a:ln w="9525">
                          <a:solidFill>
                            <a:srgbClr val="000000"/>
                          </a:solidFill>
                          <a:miter lim="800000"/>
                          <a:headEnd/>
                          <a:tailEnd/>
                        </a:ln>
                      </wps:spPr>
                      <wps:txbx>
                        <w:txbxContent>
                          <w:p w:rsidR="00433D75" w:rsidRPr="001171A4" w:rsidRDefault="00433D75" w:rsidP="00607F1F">
                            <w:pPr>
                              <w:jc w:val="center"/>
                              <w:rPr>
                                <w:rFonts w:ascii="Times New Roman" w:hAnsi="Times New Roman" w:cs="Times New Roman"/>
                                <w:sz w:val="16"/>
                                <w:szCs w:val="16"/>
                              </w:rPr>
                            </w:pPr>
                            <w:r w:rsidRPr="001171A4">
                              <w:rPr>
                                <w:rFonts w:ascii="Times New Roman" w:hAnsi="Times New Roman" w:cs="Times New Roman"/>
                                <w:sz w:val="16"/>
                                <w:szCs w:val="16"/>
                              </w:rPr>
                              <w:t>ПОЛНАЯ СТОИМОСТЬ ЗАЙМА</w:t>
                            </w:r>
                          </w:p>
                          <w:p w:rsidR="00433D75" w:rsidRPr="001171A4" w:rsidRDefault="00433D75" w:rsidP="00607F1F">
                            <w:pPr>
                              <w:jc w:val="center"/>
                              <w:rPr>
                                <w:rFonts w:ascii="Times New Roman" w:hAnsi="Times New Roman" w:cs="Times New Roman"/>
                                <w:sz w:val="16"/>
                                <w:szCs w:val="16"/>
                              </w:rPr>
                            </w:pPr>
                            <w:r w:rsidRPr="001171A4">
                              <w:rPr>
                                <w:rFonts w:ascii="Times New Roman" w:hAnsi="Times New Roman" w:cs="Times New Roman"/>
                                <w:sz w:val="16"/>
                                <w:szCs w:val="16"/>
                              </w:rPr>
                              <w:t>(</w:t>
                            </w:r>
                            <w:r w:rsidRPr="00946037">
                              <w:rPr>
                                <w:rFonts w:ascii="Times New Roman" w:hAnsi="Times New Roman" w:cs="Times New Roman"/>
                                <w:i/>
                                <w:sz w:val="16"/>
                                <w:szCs w:val="16"/>
                              </w:rPr>
                              <w:t>В ПРОЦЕНТАХ ОТ СУММЫ В ГОД</w:t>
                            </w:r>
                            <w:r w:rsidRPr="001171A4">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left:0;text-align:left;margin-left:325.2pt;margin-top:0;width:137.55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">
                <v:textbox>
                  <w:txbxContent>
                    <w:p w:rsidR="00607F1F" w:rsidRPr="001171A4" w:rsidRDefault="00607F1F" w:rsidP="00607F1F">
                      <w:pPr>
                        <w:jc w:val="center"/>
                        <w:rPr>
                          <w:rFonts w:ascii="Times New Roman" w:hAnsi="Times New Roman" w:cs="Times New Roman"/>
                          <w:sz w:val="16"/>
                          <w:szCs w:val="16"/>
                        </w:rPr>
                      </w:pPr>
                      <w:r w:rsidRPr="001171A4">
                        <w:rPr>
                          <w:rFonts w:ascii="Times New Roman" w:hAnsi="Times New Roman" w:cs="Times New Roman"/>
                          <w:sz w:val="16"/>
                          <w:szCs w:val="16"/>
                        </w:rPr>
                        <w:t>ПОЛНАЯ СТОИМОСТЬ ЗАЙМА</w:t>
                      </w:r>
                    </w:p>
                    <w:p w:rsidR="00607F1F" w:rsidRPr="001171A4" w:rsidRDefault="00607F1F" w:rsidP="00607F1F">
                      <w:pPr>
                        <w:jc w:val="center"/>
                        <w:rPr>
                          <w:rFonts w:ascii="Times New Roman" w:hAnsi="Times New Roman" w:cs="Times New Roman"/>
                          <w:sz w:val="16"/>
                          <w:szCs w:val="16"/>
                        </w:rPr>
                      </w:pPr>
                      <w:r w:rsidRPr="001171A4">
                        <w:rPr>
                          <w:rFonts w:ascii="Times New Roman" w:hAnsi="Times New Roman" w:cs="Times New Roman"/>
                          <w:sz w:val="16"/>
                          <w:szCs w:val="16"/>
                        </w:rPr>
                        <w:t>(</w:t>
                      </w:r>
                      <w:r w:rsidRPr="00946037">
                        <w:rPr>
                          <w:rFonts w:ascii="Times New Roman" w:hAnsi="Times New Roman" w:cs="Times New Roman"/>
                          <w:i/>
                          <w:sz w:val="16"/>
                          <w:szCs w:val="16"/>
                        </w:rPr>
                        <w:t>В ПРОЦЕНТАХ ОТ СУММЫ В ГОД</w:t>
                      </w:r>
                      <w:r w:rsidRPr="001171A4">
                        <w:rPr>
                          <w:rFonts w:ascii="Times New Roman" w:hAnsi="Times New Roman" w:cs="Times New Roman"/>
                          <w:sz w:val="16"/>
                          <w:szCs w:val="16"/>
                        </w:rPr>
                        <w:t>)</w:t>
                      </w:r>
                    </w:p>
                  </w:txbxContent>
                </v:textbox>
                <w10:wrap type="square"/>
              </v:shape>
            </w:pict>
          </mc:Fallback>
        </mc:AlternateContent>
      </w:r>
      <w:r w:rsidR="0096575E">
        <w:rPr>
          <w:rFonts w:ascii="Times New Roman" w:hAnsi="Times New Roman" w:cs="Times New Roman"/>
          <w:b/>
          <w:sz w:val="36"/>
          <w:szCs w:val="36"/>
        </w:rPr>
        <w:t xml:space="preserve"> </w:t>
      </w:r>
      <w:r w:rsidR="000257E6" w:rsidRPr="000257E6">
        <w:rPr>
          <w:rFonts w:ascii="Times New Roman" w:hAnsi="Times New Roman" w:cs="Times New Roman"/>
          <w:b/>
          <w:sz w:val="36"/>
          <w:szCs w:val="36"/>
        </w:rPr>
        <w:t>О Б Р А З Е Ц</w:t>
      </w:r>
    </w:p>
    <w:p w:rsidR="0077677E" w:rsidRDefault="0077677E" w:rsidP="0077677E">
      <w:pPr>
        <w:spacing w:after="0" w:line="240" w:lineRule="auto"/>
        <w:jc w:val="center"/>
        <w:rPr>
          <w:rFonts w:ascii="Times New Roman" w:hAnsi="Times New Roman" w:cs="Times New Roman"/>
          <w:b/>
          <w:sz w:val="24"/>
          <w:szCs w:val="24"/>
        </w:rPr>
      </w:pPr>
    </w:p>
    <w:p w:rsidR="00607F1F" w:rsidRDefault="00607F1F" w:rsidP="0077677E">
      <w:pPr>
        <w:spacing w:after="0" w:line="240" w:lineRule="auto"/>
        <w:jc w:val="center"/>
        <w:rPr>
          <w:rFonts w:ascii="Times New Roman" w:hAnsi="Times New Roman" w:cs="Times New Roman"/>
          <w:b/>
          <w:sz w:val="24"/>
          <w:szCs w:val="24"/>
        </w:rPr>
      </w:pPr>
    </w:p>
    <w:p w:rsidR="00607F1F" w:rsidRDefault="00607F1F" w:rsidP="0077677E">
      <w:pPr>
        <w:spacing w:after="0" w:line="240" w:lineRule="auto"/>
        <w:jc w:val="center"/>
        <w:rPr>
          <w:rFonts w:ascii="Times New Roman" w:hAnsi="Times New Roman" w:cs="Times New Roman"/>
          <w:b/>
          <w:sz w:val="24"/>
          <w:szCs w:val="24"/>
        </w:rPr>
      </w:pPr>
    </w:p>
    <w:p w:rsidR="009507A5" w:rsidRPr="001171A4" w:rsidRDefault="0046305B" w:rsidP="0077677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Индивидуальные у</w:t>
      </w:r>
      <w:r w:rsidR="002B3813" w:rsidRPr="001171A4">
        <w:rPr>
          <w:rFonts w:ascii="Times New Roman" w:hAnsi="Times New Roman" w:cs="Times New Roman"/>
          <w:b/>
          <w:sz w:val="20"/>
          <w:szCs w:val="20"/>
        </w:rPr>
        <w:t>словия договора займа</w:t>
      </w:r>
    </w:p>
    <w:p w:rsidR="002B3813" w:rsidRPr="001171A4" w:rsidRDefault="002B3813" w:rsidP="0077677E">
      <w:pPr>
        <w:spacing w:after="0" w:line="240" w:lineRule="auto"/>
        <w:jc w:val="center"/>
        <w:rPr>
          <w:rFonts w:ascii="Times New Roman" w:hAnsi="Times New Roman" w:cs="Times New Roman"/>
          <w:sz w:val="20"/>
          <w:szCs w:val="20"/>
        </w:rPr>
      </w:pPr>
      <w:r w:rsidRPr="001171A4">
        <w:rPr>
          <w:rFonts w:ascii="Times New Roman" w:hAnsi="Times New Roman" w:cs="Times New Roman"/>
          <w:sz w:val="20"/>
          <w:szCs w:val="20"/>
        </w:rPr>
        <w:t>между М</w:t>
      </w:r>
      <w:r w:rsidR="00CA3058">
        <w:rPr>
          <w:rFonts w:ascii="Times New Roman" w:hAnsi="Times New Roman" w:cs="Times New Roman"/>
          <w:sz w:val="20"/>
          <w:szCs w:val="20"/>
        </w:rPr>
        <w:t>КК</w:t>
      </w:r>
      <w:r w:rsidRPr="001171A4">
        <w:rPr>
          <w:rFonts w:ascii="Times New Roman" w:hAnsi="Times New Roman" w:cs="Times New Roman"/>
          <w:sz w:val="20"/>
          <w:szCs w:val="20"/>
        </w:rPr>
        <w:t>, НКО «Фонд поддержки МСП РА» и ___________________________</w:t>
      </w:r>
    </w:p>
    <w:p w:rsidR="002B3813" w:rsidRDefault="002B3813" w:rsidP="0077677E">
      <w:pPr>
        <w:spacing w:after="0" w:line="240" w:lineRule="auto"/>
        <w:ind w:left="4956" w:firstLine="708"/>
        <w:jc w:val="center"/>
        <w:rPr>
          <w:rFonts w:ascii="Times New Roman" w:hAnsi="Times New Roman" w:cs="Times New Roman"/>
          <w:sz w:val="20"/>
          <w:szCs w:val="20"/>
        </w:rPr>
      </w:pPr>
      <w:r w:rsidRPr="001171A4">
        <w:rPr>
          <w:rFonts w:ascii="Times New Roman" w:hAnsi="Times New Roman" w:cs="Times New Roman"/>
          <w:sz w:val="20"/>
          <w:szCs w:val="20"/>
        </w:rPr>
        <w:t>(указать заемщика)</w:t>
      </w:r>
    </w:p>
    <w:p w:rsidR="001171A4" w:rsidRPr="001171A4" w:rsidRDefault="001171A4" w:rsidP="0077677E">
      <w:pPr>
        <w:spacing w:after="0" w:line="240" w:lineRule="auto"/>
        <w:ind w:left="4956" w:firstLine="708"/>
        <w:jc w:val="center"/>
        <w:rPr>
          <w:rFonts w:ascii="Times New Roman" w:hAnsi="Times New Roman" w:cs="Times New Roman"/>
          <w:sz w:val="20"/>
          <w:szCs w:val="20"/>
        </w:rPr>
      </w:pPr>
    </w:p>
    <w:tbl>
      <w:tblPr>
        <w:tblStyle w:val="a3"/>
        <w:tblW w:w="10201" w:type="dxa"/>
        <w:tblLook w:val="04A0" w:firstRow="1" w:lastRow="0" w:firstColumn="1" w:lastColumn="0" w:noHBand="0" w:noVBand="1"/>
      </w:tblPr>
      <w:tblGrid>
        <w:gridCol w:w="540"/>
        <w:gridCol w:w="3283"/>
        <w:gridCol w:w="6378"/>
      </w:tblGrid>
      <w:tr w:rsidR="002B3813" w:rsidTr="001171A4">
        <w:tc>
          <w:tcPr>
            <w:tcW w:w="10201" w:type="dxa"/>
            <w:gridSpan w:val="3"/>
          </w:tcPr>
          <w:p w:rsidR="002B3813" w:rsidRPr="001171A4" w:rsidRDefault="002D4067" w:rsidP="002B3813">
            <w:pPr>
              <w:jc w:val="center"/>
              <w:rPr>
                <w:rFonts w:ascii="Times New Roman" w:hAnsi="Times New Roman" w:cs="Times New Roman"/>
                <w:b/>
                <w:sz w:val="20"/>
                <w:szCs w:val="20"/>
              </w:rPr>
            </w:pPr>
            <w:r w:rsidRPr="001171A4">
              <w:rPr>
                <w:rFonts w:ascii="Times New Roman" w:hAnsi="Times New Roman" w:cs="Times New Roman"/>
                <w:b/>
                <w:sz w:val="20"/>
                <w:szCs w:val="20"/>
              </w:rPr>
              <w:t>У</w:t>
            </w:r>
            <w:r w:rsidR="002B3813" w:rsidRPr="001171A4">
              <w:rPr>
                <w:rFonts w:ascii="Times New Roman" w:hAnsi="Times New Roman" w:cs="Times New Roman"/>
                <w:b/>
                <w:sz w:val="20"/>
                <w:szCs w:val="20"/>
              </w:rPr>
              <w:t>словия договора займа</w:t>
            </w:r>
          </w:p>
        </w:tc>
      </w:tr>
      <w:tr w:rsidR="002D4067" w:rsidTr="001171A4">
        <w:tc>
          <w:tcPr>
            <w:tcW w:w="540" w:type="dxa"/>
          </w:tcPr>
          <w:p w:rsidR="002B3813" w:rsidRPr="001171A4" w:rsidRDefault="002B3813">
            <w:pPr>
              <w:rPr>
                <w:rFonts w:ascii="Times New Roman" w:hAnsi="Times New Roman" w:cs="Times New Roman"/>
                <w:sz w:val="20"/>
                <w:szCs w:val="20"/>
              </w:rPr>
            </w:pPr>
            <w:r w:rsidRPr="001171A4">
              <w:rPr>
                <w:rFonts w:ascii="Times New Roman" w:hAnsi="Times New Roman" w:cs="Times New Roman"/>
                <w:sz w:val="20"/>
                <w:szCs w:val="20"/>
              </w:rPr>
              <w:t>№ п/п</w:t>
            </w:r>
          </w:p>
        </w:tc>
        <w:tc>
          <w:tcPr>
            <w:tcW w:w="3283" w:type="dxa"/>
            <w:vAlign w:val="center"/>
          </w:tcPr>
          <w:p w:rsidR="002B3813" w:rsidRPr="001171A4" w:rsidRDefault="002B3813" w:rsidP="0077677E">
            <w:pPr>
              <w:jc w:val="center"/>
              <w:rPr>
                <w:rFonts w:ascii="Times New Roman" w:hAnsi="Times New Roman" w:cs="Times New Roman"/>
                <w:sz w:val="20"/>
                <w:szCs w:val="20"/>
              </w:rPr>
            </w:pPr>
            <w:r w:rsidRPr="001171A4">
              <w:rPr>
                <w:rFonts w:ascii="Times New Roman" w:hAnsi="Times New Roman" w:cs="Times New Roman"/>
                <w:sz w:val="20"/>
                <w:szCs w:val="20"/>
              </w:rPr>
              <w:t>Условие</w:t>
            </w:r>
          </w:p>
        </w:tc>
        <w:tc>
          <w:tcPr>
            <w:tcW w:w="6378" w:type="dxa"/>
            <w:vAlign w:val="center"/>
          </w:tcPr>
          <w:p w:rsidR="002B3813" w:rsidRPr="001171A4" w:rsidRDefault="002B3813" w:rsidP="0077677E">
            <w:pPr>
              <w:jc w:val="center"/>
              <w:rPr>
                <w:rFonts w:ascii="Times New Roman" w:hAnsi="Times New Roman" w:cs="Times New Roman"/>
                <w:sz w:val="20"/>
                <w:szCs w:val="20"/>
              </w:rPr>
            </w:pPr>
            <w:r w:rsidRPr="001171A4">
              <w:rPr>
                <w:rFonts w:ascii="Times New Roman" w:hAnsi="Times New Roman" w:cs="Times New Roman"/>
                <w:sz w:val="20"/>
                <w:szCs w:val="20"/>
              </w:rPr>
              <w:t>Содержание условия</w:t>
            </w:r>
          </w:p>
        </w:tc>
      </w:tr>
      <w:tr w:rsidR="002B3813" w:rsidTr="001171A4">
        <w:tc>
          <w:tcPr>
            <w:tcW w:w="540" w:type="dxa"/>
          </w:tcPr>
          <w:p w:rsidR="002B3813" w:rsidRPr="001171A4" w:rsidRDefault="002B3813">
            <w:pPr>
              <w:rPr>
                <w:rFonts w:ascii="Times New Roman" w:hAnsi="Times New Roman" w:cs="Times New Roman"/>
                <w:sz w:val="20"/>
                <w:szCs w:val="20"/>
              </w:rPr>
            </w:pPr>
            <w:r w:rsidRPr="001171A4">
              <w:rPr>
                <w:rFonts w:ascii="Times New Roman" w:hAnsi="Times New Roman" w:cs="Times New Roman"/>
                <w:sz w:val="20"/>
                <w:szCs w:val="20"/>
              </w:rPr>
              <w:t>1.</w:t>
            </w:r>
          </w:p>
        </w:tc>
        <w:tc>
          <w:tcPr>
            <w:tcW w:w="3283" w:type="dxa"/>
          </w:tcPr>
          <w:p w:rsidR="002B3813" w:rsidRPr="001171A4" w:rsidRDefault="002B3813">
            <w:pPr>
              <w:rPr>
                <w:rFonts w:ascii="Times New Roman" w:hAnsi="Times New Roman" w:cs="Times New Roman"/>
                <w:sz w:val="20"/>
                <w:szCs w:val="20"/>
              </w:rPr>
            </w:pPr>
            <w:r w:rsidRPr="001171A4">
              <w:rPr>
                <w:rFonts w:ascii="Times New Roman" w:hAnsi="Times New Roman" w:cs="Times New Roman"/>
                <w:sz w:val="20"/>
                <w:szCs w:val="20"/>
              </w:rPr>
              <w:t>Сумма займа</w:t>
            </w:r>
          </w:p>
        </w:tc>
        <w:tc>
          <w:tcPr>
            <w:tcW w:w="6378" w:type="dxa"/>
          </w:tcPr>
          <w:p w:rsidR="002B3813" w:rsidRPr="00F428A6" w:rsidRDefault="0077677E" w:rsidP="008A244F">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 xml:space="preserve">до </w:t>
            </w:r>
            <w:r w:rsidR="00461D13">
              <w:rPr>
                <w:rFonts w:ascii="Times New Roman" w:eastAsia="Times New Roman" w:hAnsi="Times New Roman" w:cs="Times New Roman"/>
                <w:sz w:val="20"/>
                <w:szCs w:val="20"/>
                <w:lang w:eastAsia="ru-RU"/>
              </w:rPr>
              <w:t>5</w:t>
            </w:r>
            <w:r w:rsidRPr="00F428A6">
              <w:rPr>
                <w:rFonts w:ascii="Times New Roman" w:eastAsia="Times New Roman" w:hAnsi="Times New Roman" w:cs="Times New Roman"/>
                <w:sz w:val="20"/>
                <w:szCs w:val="20"/>
                <w:lang w:eastAsia="ru-RU"/>
              </w:rPr>
              <w:t xml:space="preserve"> млн. рублей</w:t>
            </w:r>
          </w:p>
        </w:tc>
      </w:tr>
      <w:tr w:rsidR="002B3813" w:rsidTr="001171A4">
        <w:tc>
          <w:tcPr>
            <w:tcW w:w="540" w:type="dxa"/>
          </w:tcPr>
          <w:p w:rsidR="002B3813" w:rsidRPr="001171A4" w:rsidRDefault="002B3813">
            <w:pPr>
              <w:rPr>
                <w:rFonts w:ascii="Times New Roman" w:hAnsi="Times New Roman" w:cs="Times New Roman"/>
                <w:sz w:val="20"/>
                <w:szCs w:val="20"/>
              </w:rPr>
            </w:pPr>
            <w:r w:rsidRPr="001171A4">
              <w:rPr>
                <w:rFonts w:ascii="Times New Roman" w:hAnsi="Times New Roman" w:cs="Times New Roman"/>
                <w:sz w:val="20"/>
                <w:szCs w:val="20"/>
              </w:rPr>
              <w:t>2.</w:t>
            </w:r>
          </w:p>
        </w:tc>
        <w:tc>
          <w:tcPr>
            <w:tcW w:w="3283" w:type="dxa"/>
          </w:tcPr>
          <w:p w:rsidR="002B3813" w:rsidRPr="001171A4" w:rsidRDefault="002B3813">
            <w:pPr>
              <w:rPr>
                <w:rFonts w:ascii="Times New Roman" w:hAnsi="Times New Roman" w:cs="Times New Roman"/>
                <w:sz w:val="20"/>
                <w:szCs w:val="20"/>
              </w:rPr>
            </w:pPr>
            <w:r w:rsidRPr="001171A4">
              <w:rPr>
                <w:rFonts w:ascii="Times New Roman" w:hAnsi="Times New Roman" w:cs="Times New Roman"/>
                <w:sz w:val="20"/>
                <w:szCs w:val="20"/>
              </w:rPr>
              <w:t>Срок действия договора, срок возврата займа</w:t>
            </w:r>
          </w:p>
        </w:tc>
        <w:tc>
          <w:tcPr>
            <w:tcW w:w="6378" w:type="dxa"/>
          </w:tcPr>
          <w:p w:rsidR="002B3813" w:rsidRPr="00F428A6" w:rsidRDefault="002B3813" w:rsidP="007C354F">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Действует до полного выполнения Сторонами своих обязательств по Договору</w:t>
            </w:r>
            <w:r w:rsidR="0077677E" w:rsidRPr="00F428A6">
              <w:rPr>
                <w:rFonts w:ascii="Times New Roman" w:eastAsia="Times New Roman" w:hAnsi="Times New Roman" w:cs="Times New Roman"/>
                <w:sz w:val="20"/>
                <w:szCs w:val="20"/>
                <w:lang w:eastAsia="ru-RU"/>
              </w:rPr>
              <w:t>. Срок возврата</w:t>
            </w:r>
            <w:r w:rsidR="00F428A6">
              <w:rPr>
                <w:rFonts w:ascii="Times New Roman" w:eastAsia="Times New Roman" w:hAnsi="Times New Roman" w:cs="Times New Roman"/>
                <w:sz w:val="20"/>
                <w:szCs w:val="20"/>
                <w:lang w:eastAsia="ru-RU"/>
              </w:rPr>
              <w:t xml:space="preserve"> займа</w:t>
            </w:r>
            <w:r w:rsidR="0077677E" w:rsidRPr="00F428A6">
              <w:rPr>
                <w:rFonts w:ascii="Times New Roman" w:eastAsia="Times New Roman" w:hAnsi="Times New Roman" w:cs="Times New Roman"/>
                <w:sz w:val="20"/>
                <w:szCs w:val="20"/>
                <w:lang w:eastAsia="ru-RU"/>
              </w:rPr>
              <w:t xml:space="preserve"> до 36 месяцев (</w:t>
            </w:r>
            <w:r w:rsidR="0077677E" w:rsidRPr="00F428A6">
              <w:rPr>
                <w:rFonts w:ascii="Times New Roman" w:eastAsia="Times New Roman" w:hAnsi="Times New Roman" w:cs="Times New Roman"/>
                <w:i/>
                <w:sz w:val="16"/>
                <w:szCs w:val="16"/>
                <w:lang w:eastAsia="ru-RU"/>
              </w:rPr>
              <w:t>срок ограничивается кредитным продуктом</w:t>
            </w:r>
            <w:r w:rsidR="0077677E" w:rsidRPr="00F428A6">
              <w:rPr>
                <w:rFonts w:ascii="Times New Roman" w:eastAsia="Times New Roman" w:hAnsi="Times New Roman" w:cs="Times New Roman"/>
                <w:sz w:val="20"/>
                <w:szCs w:val="20"/>
                <w:lang w:eastAsia="ru-RU"/>
              </w:rPr>
              <w:t>)</w:t>
            </w:r>
          </w:p>
        </w:tc>
      </w:tr>
      <w:tr w:rsidR="0077677E" w:rsidTr="001171A4">
        <w:tc>
          <w:tcPr>
            <w:tcW w:w="540" w:type="dxa"/>
          </w:tcPr>
          <w:p w:rsidR="0077677E" w:rsidRPr="001171A4" w:rsidRDefault="0077677E">
            <w:pPr>
              <w:rPr>
                <w:rFonts w:ascii="Times New Roman" w:hAnsi="Times New Roman" w:cs="Times New Roman"/>
                <w:sz w:val="20"/>
                <w:szCs w:val="20"/>
              </w:rPr>
            </w:pPr>
            <w:r w:rsidRPr="001171A4">
              <w:rPr>
                <w:rFonts w:ascii="Times New Roman" w:hAnsi="Times New Roman" w:cs="Times New Roman"/>
                <w:sz w:val="20"/>
                <w:szCs w:val="20"/>
              </w:rPr>
              <w:t>3.</w:t>
            </w:r>
          </w:p>
        </w:tc>
        <w:tc>
          <w:tcPr>
            <w:tcW w:w="3283" w:type="dxa"/>
          </w:tcPr>
          <w:p w:rsidR="0077677E" w:rsidRPr="001171A4" w:rsidRDefault="0077677E">
            <w:pPr>
              <w:rPr>
                <w:rFonts w:ascii="Times New Roman" w:hAnsi="Times New Roman" w:cs="Times New Roman"/>
                <w:sz w:val="20"/>
                <w:szCs w:val="20"/>
              </w:rPr>
            </w:pPr>
            <w:r w:rsidRPr="001171A4">
              <w:rPr>
                <w:rFonts w:ascii="Times New Roman" w:hAnsi="Times New Roman" w:cs="Times New Roman"/>
                <w:sz w:val="20"/>
                <w:szCs w:val="20"/>
              </w:rPr>
              <w:t>Валюта, в которой предоставляется займ</w:t>
            </w:r>
          </w:p>
        </w:tc>
        <w:tc>
          <w:tcPr>
            <w:tcW w:w="6378" w:type="dxa"/>
          </w:tcPr>
          <w:p w:rsidR="0077677E" w:rsidRPr="00F428A6" w:rsidRDefault="0077677E"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Рубль</w:t>
            </w:r>
          </w:p>
        </w:tc>
      </w:tr>
      <w:tr w:rsidR="0077677E" w:rsidTr="001171A4">
        <w:tc>
          <w:tcPr>
            <w:tcW w:w="540" w:type="dxa"/>
          </w:tcPr>
          <w:p w:rsidR="0077677E" w:rsidRPr="001171A4" w:rsidRDefault="0077677E">
            <w:pPr>
              <w:rPr>
                <w:rFonts w:ascii="Times New Roman" w:hAnsi="Times New Roman" w:cs="Times New Roman"/>
                <w:sz w:val="20"/>
                <w:szCs w:val="20"/>
              </w:rPr>
            </w:pPr>
            <w:r w:rsidRPr="001171A4">
              <w:rPr>
                <w:rFonts w:ascii="Times New Roman" w:hAnsi="Times New Roman" w:cs="Times New Roman"/>
                <w:sz w:val="20"/>
                <w:szCs w:val="20"/>
              </w:rPr>
              <w:t>4.</w:t>
            </w:r>
          </w:p>
        </w:tc>
        <w:tc>
          <w:tcPr>
            <w:tcW w:w="3283" w:type="dxa"/>
          </w:tcPr>
          <w:p w:rsidR="0077677E" w:rsidRPr="001171A4" w:rsidRDefault="0077677E" w:rsidP="001171A4">
            <w:pPr>
              <w:rPr>
                <w:rFonts w:ascii="Times New Roman" w:hAnsi="Times New Roman" w:cs="Times New Roman"/>
                <w:sz w:val="20"/>
                <w:szCs w:val="20"/>
              </w:rPr>
            </w:pPr>
            <w:r w:rsidRPr="001171A4">
              <w:rPr>
                <w:rFonts w:ascii="Times New Roman" w:hAnsi="Times New Roman" w:cs="Times New Roman"/>
                <w:sz w:val="20"/>
                <w:szCs w:val="20"/>
              </w:rPr>
              <w:t>Процентная ставка и порядок её определения</w:t>
            </w:r>
          </w:p>
        </w:tc>
        <w:tc>
          <w:tcPr>
            <w:tcW w:w="6378" w:type="dxa"/>
          </w:tcPr>
          <w:p w:rsidR="0077677E" w:rsidRDefault="00BA0171" w:rsidP="00461D13">
            <w:pPr>
              <w:widowControl w:val="0"/>
              <w:suppressAutoHyphen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размере</w:t>
            </w:r>
            <w:r w:rsidR="00C01D3E" w:rsidRPr="00F428A6">
              <w:rPr>
                <w:rFonts w:ascii="Times New Roman" w:eastAsia="Times New Roman" w:hAnsi="Times New Roman" w:cs="Times New Roman"/>
                <w:sz w:val="20"/>
                <w:szCs w:val="20"/>
                <w:lang w:eastAsia="ru-RU"/>
              </w:rPr>
              <w:t xml:space="preserve"> 1% от суммы займа в год</w:t>
            </w:r>
            <w:r w:rsidR="001171A4">
              <w:rPr>
                <w:rFonts w:ascii="Times New Roman" w:eastAsia="Times New Roman" w:hAnsi="Times New Roman" w:cs="Times New Roman"/>
                <w:sz w:val="20"/>
                <w:szCs w:val="20"/>
                <w:lang w:eastAsia="ru-RU"/>
              </w:rPr>
              <w:t xml:space="preserve"> </w:t>
            </w:r>
            <w:r w:rsidR="009E40CE" w:rsidRPr="002C0E61">
              <w:rPr>
                <w:rFonts w:ascii="Times New Roman" w:eastAsia="Times New Roman" w:hAnsi="Times New Roman" w:cs="Times New Roman"/>
                <w:sz w:val="20"/>
                <w:szCs w:val="20"/>
                <w:lang w:eastAsia="ru-RU"/>
              </w:rPr>
              <w:t xml:space="preserve">по кредитному продукту </w:t>
            </w:r>
            <w:r w:rsidR="001171A4" w:rsidRPr="002C0E61">
              <w:rPr>
                <w:rFonts w:ascii="Times New Roman" w:eastAsia="Times New Roman" w:hAnsi="Times New Roman" w:cs="Times New Roman"/>
                <w:sz w:val="20"/>
                <w:szCs w:val="20"/>
                <w:lang w:eastAsia="ru-RU"/>
              </w:rPr>
              <w:t>чрезвычайный</w:t>
            </w:r>
            <w:r w:rsidR="002C0E61">
              <w:rPr>
                <w:rFonts w:ascii="Times New Roman" w:eastAsia="Times New Roman" w:hAnsi="Times New Roman" w:cs="Times New Roman"/>
                <w:sz w:val="20"/>
                <w:szCs w:val="20"/>
                <w:lang w:eastAsia="ru-RU"/>
              </w:rPr>
              <w:t>.</w:t>
            </w:r>
          </w:p>
          <w:p w:rsidR="00461D13" w:rsidRDefault="00461D13" w:rsidP="00461D13">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размере </w:t>
            </w:r>
            <w:r w:rsidRPr="00461D13">
              <w:rPr>
                <w:rFonts w:ascii="Times New Roman" w:eastAsia="Times New Roman" w:hAnsi="Times New Roman" w:cs="Times New Roman"/>
                <w:sz w:val="20"/>
                <w:szCs w:val="20"/>
                <w:lang w:eastAsia="ru-RU"/>
              </w:rPr>
              <w:t>ключевой ставки БР от суммы зай</w:t>
            </w:r>
            <w:bookmarkStart w:id="0" w:name="_GoBack"/>
            <w:bookmarkEnd w:id="0"/>
            <w:r w:rsidRPr="00461D13">
              <w:rPr>
                <w:rFonts w:ascii="Times New Roman" w:eastAsia="Times New Roman" w:hAnsi="Times New Roman" w:cs="Times New Roman"/>
                <w:sz w:val="20"/>
                <w:szCs w:val="20"/>
                <w:lang w:eastAsia="ru-RU"/>
              </w:rPr>
              <w:t>ма в расчете на 1 (один) год</w:t>
            </w:r>
            <w:r>
              <w:rPr>
                <w:rFonts w:ascii="Times New Roman" w:eastAsia="Times New Roman" w:hAnsi="Times New Roman" w:cs="Times New Roman"/>
                <w:sz w:val="20"/>
                <w:szCs w:val="20"/>
                <w:lang w:eastAsia="ru-RU"/>
              </w:rPr>
              <w:t>.</w:t>
            </w:r>
          </w:p>
          <w:p w:rsidR="00433D75" w:rsidRPr="00F428A6" w:rsidRDefault="00433D75" w:rsidP="00461D13">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433D75">
              <w:rPr>
                <w:rFonts w:ascii="Times New Roman" w:eastAsia="Times New Roman" w:hAnsi="Times New Roman" w:cs="Times New Roman"/>
                <w:sz w:val="20"/>
                <w:szCs w:val="20"/>
                <w:lang w:eastAsia="ru-RU"/>
              </w:rPr>
              <w:t xml:space="preserve"> размере 4,75% годовых по кредитному продукту «</w:t>
            </w:r>
            <w:proofErr w:type="spellStart"/>
            <w:r w:rsidRPr="00433D75">
              <w:rPr>
                <w:rFonts w:ascii="Times New Roman" w:eastAsia="Times New Roman" w:hAnsi="Times New Roman" w:cs="Times New Roman"/>
                <w:sz w:val="20"/>
                <w:szCs w:val="20"/>
                <w:lang w:eastAsia="ru-RU"/>
              </w:rPr>
              <w:t>Инновационно</w:t>
            </w:r>
            <w:proofErr w:type="spellEnd"/>
            <w:r w:rsidRPr="00433D75">
              <w:rPr>
                <w:rFonts w:ascii="Times New Roman" w:eastAsia="Times New Roman" w:hAnsi="Times New Roman" w:cs="Times New Roman"/>
                <w:sz w:val="20"/>
                <w:szCs w:val="20"/>
                <w:lang w:eastAsia="ru-RU"/>
              </w:rPr>
              <w:t>-производственному»</w:t>
            </w:r>
            <w:r>
              <w:rPr>
                <w:rFonts w:ascii="Times New Roman" w:eastAsia="Times New Roman" w:hAnsi="Times New Roman" w:cs="Times New Roman"/>
                <w:sz w:val="20"/>
                <w:szCs w:val="20"/>
                <w:lang w:eastAsia="ru-RU"/>
              </w:rPr>
              <w:t>.</w:t>
            </w:r>
          </w:p>
          <w:p w:rsidR="000257E6" w:rsidRDefault="000257E6" w:rsidP="00F428A6">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w:t>
            </w:r>
            <w:r w:rsidRPr="000257E6">
              <w:rPr>
                <w:rFonts w:ascii="Times New Roman" w:eastAsia="Times New Roman" w:hAnsi="Times New Roman" w:cs="Times New Roman"/>
                <w:sz w:val="20"/>
                <w:szCs w:val="20"/>
                <w:lang w:eastAsia="ru-RU"/>
              </w:rPr>
              <w:t>роценты начисляются в первый год пользования займом от суммы займа, во второй и последующий год проценты начисляются на остаток основного долга, который определяется ежегодно на дату истечения (окончания) 12 календарных месяцев, (от срока предоставления займа).</w:t>
            </w:r>
          </w:p>
          <w:p w:rsidR="00C01D3E" w:rsidRPr="00F428A6" w:rsidRDefault="00C01D3E" w:rsidP="000257E6">
            <w:pPr>
              <w:widowControl w:val="0"/>
              <w:suppressAutoHyphens/>
              <w:ind w:left="-14"/>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Проценты начисляются на сумму займа и уплачиваются равными долями, ежемесячно</w:t>
            </w:r>
            <w:r w:rsidR="000257E6">
              <w:rPr>
                <w:rFonts w:ascii="Times New Roman" w:eastAsia="Times New Roman" w:hAnsi="Times New Roman" w:cs="Times New Roman"/>
                <w:sz w:val="20"/>
                <w:szCs w:val="20"/>
                <w:lang w:eastAsia="ru-RU"/>
              </w:rPr>
              <w:t xml:space="preserve"> до</w:t>
            </w:r>
            <w:r w:rsidRPr="00F428A6">
              <w:rPr>
                <w:rFonts w:ascii="Times New Roman" w:eastAsia="Times New Roman" w:hAnsi="Times New Roman" w:cs="Times New Roman"/>
                <w:sz w:val="20"/>
                <w:szCs w:val="20"/>
                <w:lang w:eastAsia="ru-RU"/>
              </w:rPr>
              <w:t xml:space="preserve"> </w:t>
            </w:r>
            <w:r w:rsidR="000257E6" w:rsidRPr="000257E6">
              <w:rPr>
                <w:rFonts w:ascii="Times New Roman" w:eastAsia="Times New Roman" w:hAnsi="Times New Roman" w:cs="Times New Roman"/>
                <w:sz w:val="20"/>
                <w:szCs w:val="20"/>
                <w:lang w:eastAsia="ru-RU"/>
              </w:rPr>
              <w:t>полного погашения займа</w:t>
            </w:r>
            <w:r w:rsidRPr="00F428A6">
              <w:rPr>
                <w:rFonts w:ascii="Times New Roman" w:eastAsia="Times New Roman" w:hAnsi="Times New Roman" w:cs="Times New Roman"/>
                <w:sz w:val="20"/>
                <w:szCs w:val="20"/>
                <w:lang w:eastAsia="ru-RU"/>
              </w:rPr>
              <w:t>.</w:t>
            </w:r>
          </w:p>
        </w:tc>
      </w:tr>
      <w:tr w:rsidR="00C01D3E" w:rsidTr="001171A4">
        <w:tc>
          <w:tcPr>
            <w:tcW w:w="540" w:type="dxa"/>
          </w:tcPr>
          <w:p w:rsidR="00C01D3E" w:rsidRPr="001171A4" w:rsidRDefault="00C01D3E">
            <w:pPr>
              <w:rPr>
                <w:rFonts w:ascii="Times New Roman" w:hAnsi="Times New Roman" w:cs="Times New Roman"/>
                <w:sz w:val="20"/>
                <w:szCs w:val="20"/>
              </w:rPr>
            </w:pPr>
            <w:r w:rsidRPr="001171A4">
              <w:rPr>
                <w:rFonts w:ascii="Times New Roman" w:hAnsi="Times New Roman" w:cs="Times New Roman"/>
                <w:sz w:val="20"/>
                <w:szCs w:val="20"/>
              </w:rPr>
              <w:t>5.</w:t>
            </w:r>
          </w:p>
        </w:tc>
        <w:tc>
          <w:tcPr>
            <w:tcW w:w="3283" w:type="dxa"/>
          </w:tcPr>
          <w:p w:rsidR="00C01D3E" w:rsidRPr="001171A4" w:rsidRDefault="00C01D3E">
            <w:pPr>
              <w:rPr>
                <w:rFonts w:ascii="Times New Roman" w:hAnsi="Times New Roman" w:cs="Times New Roman"/>
                <w:sz w:val="20"/>
                <w:szCs w:val="20"/>
              </w:rPr>
            </w:pPr>
            <w:r w:rsidRPr="001171A4">
              <w:rPr>
                <w:rFonts w:ascii="Times New Roman" w:hAnsi="Times New Roman" w:cs="Times New Roman"/>
                <w:sz w:val="20"/>
                <w:szCs w:val="20"/>
              </w:rPr>
              <w:t>Количество, размер и периодичность платежей заемщика по договору</w:t>
            </w:r>
          </w:p>
        </w:tc>
        <w:tc>
          <w:tcPr>
            <w:tcW w:w="6378" w:type="dxa"/>
          </w:tcPr>
          <w:p w:rsidR="00C01D3E" w:rsidRPr="00F428A6" w:rsidRDefault="00CC1EC7"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 xml:space="preserve">В соответствии с графиком платежей </w:t>
            </w:r>
            <w:r w:rsidR="00C94429" w:rsidRPr="00F428A6">
              <w:rPr>
                <w:rFonts w:ascii="Times New Roman" w:eastAsia="Times New Roman" w:hAnsi="Times New Roman" w:cs="Times New Roman"/>
                <w:sz w:val="20"/>
                <w:szCs w:val="20"/>
                <w:lang w:eastAsia="ru-RU"/>
              </w:rPr>
              <w:t>займа</w:t>
            </w:r>
          </w:p>
        </w:tc>
      </w:tr>
      <w:tr w:rsidR="00CC1EC7" w:rsidTr="001171A4">
        <w:tc>
          <w:tcPr>
            <w:tcW w:w="540" w:type="dxa"/>
          </w:tcPr>
          <w:p w:rsidR="00CC1EC7" w:rsidRPr="001171A4" w:rsidRDefault="00CC1EC7">
            <w:pPr>
              <w:rPr>
                <w:rFonts w:ascii="Times New Roman" w:hAnsi="Times New Roman" w:cs="Times New Roman"/>
                <w:sz w:val="20"/>
                <w:szCs w:val="20"/>
              </w:rPr>
            </w:pPr>
            <w:r w:rsidRPr="001171A4">
              <w:rPr>
                <w:rFonts w:ascii="Times New Roman" w:hAnsi="Times New Roman" w:cs="Times New Roman"/>
                <w:sz w:val="20"/>
                <w:szCs w:val="20"/>
              </w:rPr>
              <w:t>6.</w:t>
            </w:r>
          </w:p>
        </w:tc>
        <w:tc>
          <w:tcPr>
            <w:tcW w:w="3283" w:type="dxa"/>
          </w:tcPr>
          <w:p w:rsidR="00CC1EC7" w:rsidRPr="001171A4" w:rsidRDefault="00C94429">
            <w:pPr>
              <w:rPr>
                <w:rFonts w:ascii="Times New Roman" w:hAnsi="Times New Roman" w:cs="Times New Roman"/>
                <w:sz w:val="20"/>
                <w:szCs w:val="20"/>
              </w:rPr>
            </w:pPr>
            <w:r w:rsidRPr="001171A4">
              <w:rPr>
                <w:rFonts w:ascii="Times New Roman" w:hAnsi="Times New Roman" w:cs="Times New Roman"/>
                <w:sz w:val="20"/>
                <w:szCs w:val="20"/>
              </w:rPr>
              <w:t>Порядок изменения количества, размера и периодичности платежей при частичном досрочном возврате займа</w:t>
            </w:r>
          </w:p>
        </w:tc>
        <w:tc>
          <w:tcPr>
            <w:tcW w:w="6378" w:type="dxa"/>
          </w:tcPr>
          <w:p w:rsidR="00CC1EC7" w:rsidRPr="00F428A6" w:rsidRDefault="00C94429" w:rsidP="001171A4">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Заемщик имеет право частичного или полного досрочного возврата средств займа с уплатой начисленных на дату погашения процентов и неустоек. За досрочн</w:t>
            </w:r>
            <w:r w:rsidR="001171A4">
              <w:rPr>
                <w:rFonts w:ascii="Times New Roman" w:eastAsia="Times New Roman" w:hAnsi="Times New Roman" w:cs="Times New Roman"/>
                <w:sz w:val="20"/>
                <w:szCs w:val="20"/>
                <w:lang w:eastAsia="ru-RU"/>
              </w:rPr>
              <w:t>ый возврат займа комиссия не взы</w:t>
            </w:r>
            <w:r w:rsidRPr="00F428A6">
              <w:rPr>
                <w:rFonts w:ascii="Times New Roman" w:eastAsia="Times New Roman" w:hAnsi="Times New Roman" w:cs="Times New Roman"/>
                <w:sz w:val="20"/>
                <w:szCs w:val="20"/>
                <w:lang w:eastAsia="ru-RU"/>
              </w:rPr>
              <w:t>мается</w:t>
            </w:r>
          </w:p>
        </w:tc>
      </w:tr>
      <w:tr w:rsidR="00C94429" w:rsidTr="001171A4">
        <w:tc>
          <w:tcPr>
            <w:tcW w:w="540" w:type="dxa"/>
          </w:tcPr>
          <w:p w:rsidR="00C94429" w:rsidRPr="001171A4" w:rsidRDefault="00C94429">
            <w:pPr>
              <w:rPr>
                <w:rFonts w:ascii="Times New Roman" w:hAnsi="Times New Roman" w:cs="Times New Roman"/>
                <w:sz w:val="20"/>
                <w:szCs w:val="20"/>
              </w:rPr>
            </w:pPr>
            <w:r w:rsidRPr="001171A4">
              <w:rPr>
                <w:rFonts w:ascii="Times New Roman" w:hAnsi="Times New Roman" w:cs="Times New Roman"/>
                <w:sz w:val="20"/>
                <w:szCs w:val="20"/>
              </w:rPr>
              <w:t>7.</w:t>
            </w:r>
          </w:p>
        </w:tc>
        <w:tc>
          <w:tcPr>
            <w:tcW w:w="3283" w:type="dxa"/>
          </w:tcPr>
          <w:p w:rsidR="00C94429" w:rsidRPr="001171A4" w:rsidRDefault="002D4067">
            <w:pPr>
              <w:rPr>
                <w:rFonts w:ascii="Times New Roman" w:hAnsi="Times New Roman" w:cs="Times New Roman"/>
                <w:sz w:val="20"/>
                <w:szCs w:val="20"/>
              </w:rPr>
            </w:pPr>
            <w:r w:rsidRPr="001171A4">
              <w:rPr>
                <w:rFonts w:ascii="Times New Roman" w:hAnsi="Times New Roman" w:cs="Times New Roman"/>
                <w:sz w:val="20"/>
                <w:szCs w:val="20"/>
              </w:rPr>
              <w:t>Способы исполнения заемщиком обязательств</w:t>
            </w:r>
          </w:p>
        </w:tc>
        <w:tc>
          <w:tcPr>
            <w:tcW w:w="6378" w:type="dxa"/>
          </w:tcPr>
          <w:p w:rsidR="00C94429" w:rsidRPr="00F428A6" w:rsidRDefault="002D4067"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Погашение займа, уплата процентов и других платежей по Договору производится платежными поручениями. Датой исполнения обязательств по уплате платежей по Договору, является Дата поступления денежных средств на расчетный счет Заимодавца. Если дата уплаты приходится на нерабочий день, то обязательство должны быть исполнено не позднее первого рабочего дня, следующего за нерабочим днем.</w:t>
            </w:r>
          </w:p>
        </w:tc>
      </w:tr>
      <w:tr w:rsidR="002D4067" w:rsidTr="001171A4">
        <w:tc>
          <w:tcPr>
            <w:tcW w:w="540" w:type="dxa"/>
          </w:tcPr>
          <w:p w:rsidR="002D4067" w:rsidRPr="001171A4" w:rsidRDefault="002D4067">
            <w:pPr>
              <w:rPr>
                <w:rFonts w:ascii="Times New Roman" w:hAnsi="Times New Roman" w:cs="Times New Roman"/>
                <w:sz w:val="20"/>
                <w:szCs w:val="20"/>
              </w:rPr>
            </w:pPr>
            <w:r w:rsidRPr="001171A4">
              <w:rPr>
                <w:rFonts w:ascii="Times New Roman" w:hAnsi="Times New Roman" w:cs="Times New Roman"/>
                <w:sz w:val="20"/>
                <w:szCs w:val="20"/>
              </w:rPr>
              <w:t>8.</w:t>
            </w:r>
          </w:p>
        </w:tc>
        <w:tc>
          <w:tcPr>
            <w:tcW w:w="3283" w:type="dxa"/>
          </w:tcPr>
          <w:p w:rsidR="002D4067" w:rsidRPr="001171A4" w:rsidRDefault="002D4067">
            <w:pPr>
              <w:rPr>
                <w:rFonts w:ascii="Times New Roman" w:hAnsi="Times New Roman" w:cs="Times New Roman"/>
                <w:sz w:val="20"/>
                <w:szCs w:val="20"/>
              </w:rPr>
            </w:pPr>
            <w:r w:rsidRPr="001171A4">
              <w:rPr>
                <w:rFonts w:ascii="Times New Roman" w:hAnsi="Times New Roman" w:cs="Times New Roman"/>
                <w:sz w:val="20"/>
                <w:szCs w:val="20"/>
              </w:rPr>
              <w:t>Обязанность заемщика заключить иные договоры</w:t>
            </w:r>
          </w:p>
        </w:tc>
        <w:tc>
          <w:tcPr>
            <w:tcW w:w="6378" w:type="dxa"/>
          </w:tcPr>
          <w:p w:rsidR="002D4067" w:rsidRPr="00F428A6" w:rsidRDefault="002D4067"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Договор страхования залога недвижимого имущества.</w:t>
            </w:r>
          </w:p>
          <w:p w:rsidR="002D4067" w:rsidRPr="00F428A6" w:rsidRDefault="002D4067"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Свидетельство о регистрации уведомления о залоге движимого имущества.</w:t>
            </w:r>
          </w:p>
        </w:tc>
      </w:tr>
      <w:tr w:rsidR="002D4067" w:rsidTr="001171A4">
        <w:tc>
          <w:tcPr>
            <w:tcW w:w="540" w:type="dxa"/>
          </w:tcPr>
          <w:p w:rsidR="002D4067" w:rsidRPr="001171A4" w:rsidRDefault="002D4067">
            <w:pPr>
              <w:rPr>
                <w:rFonts w:ascii="Times New Roman" w:hAnsi="Times New Roman" w:cs="Times New Roman"/>
                <w:sz w:val="20"/>
                <w:szCs w:val="20"/>
              </w:rPr>
            </w:pPr>
            <w:r w:rsidRPr="001171A4">
              <w:rPr>
                <w:rFonts w:ascii="Times New Roman" w:hAnsi="Times New Roman" w:cs="Times New Roman"/>
                <w:sz w:val="20"/>
                <w:szCs w:val="20"/>
              </w:rPr>
              <w:t>9.</w:t>
            </w:r>
          </w:p>
        </w:tc>
        <w:tc>
          <w:tcPr>
            <w:tcW w:w="3283" w:type="dxa"/>
          </w:tcPr>
          <w:p w:rsidR="002D4067" w:rsidRPr="001171A4" w:rsidRDefault="002D4067">
            <w:pPr>
              <w:rPr>
                <w:rFonts w:ascii="Times New Roman" w:hAnsi="Times New Roman" w:cs="Times New Roman"/>
                <w:sz w:val="20"/>
                <w:szCs w:val="20"/>
              </w:rPr>
            </w:pPr>
            <w:r w:rsidRPr="001171A4">
              <w:rPr>
                <w:rFonts w:ascii="Times New Roman" w:hAnsi="Times New Roman" w:cs="Times New Roman"/>
                <w:sz w:val="20"/>
                <w:szCs w:val="20"/>
              </w:rPr>
              <w:t>Обязанность заемщика по предоставлению обеспечения исполнения обязательств по договору и требования к такому обеспечению</w:t>
            </w:r>
          </w:p>
        </w:tc>
        <w:tc>
          <w:tcPr>
            <w:tcW w:w="6378" w:type="dxa"/>
          </w:tcPr>
          <w:p w:rsidR="006C0CFF" w:rsidRDefault="006C0CFF" w:rsidP="00F428A6">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сумме займа до 200 000 рублей, включительно, </w:t>
            </w:r>
            <w:proofErr w:type="spellStart"/>
            <w:r>
              <w:rPr>
                <w:rFonts w:ascii="Times New Roman" w:eastAsia="Times New Roman" w:hAnsi="Times New Roman" w:cs="Times New Roman"/>
                <w:sz w:val="20"/>
                <w:szCs w:val="20"/>
                <w:lang w:eastAsia="ru-RU"/>
              </w:rPr>
              <w:t>беззалоговые</w:t>
            </w:r>
            <w:proofErr w:type="spellEnd"/>
            <w:r>
              <w:rPr>
                <w:rFonts w:ascii="Times New Roman" w:eastAsia="Times New Roman" w:hAnsi="Times New Roman" w:cs="Times New Roman"/>
                <w:sz w:val="20"/>
                <w:szCs w:val="20"/>
                <w:lang w:eastAsia="ru-RU"/>
              </w:rPr>
              <w:t xml:space="preserve"> займы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не менее 2-ух поручителей физических лиц).</w:t>
            </w:r>
          </w:p>
          <w:p w:rsidR="002D4067" w:rsidRPr="00F428A6" w:rsidRDefault="000257E6" w:rsidP="00F428A6">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сумме займа до 500 000 рублей предоставляется обеспечение в виде п</w:t>
            </w:r>
            <w:r w:rsidR="002D4067" w:rsidRPr="00F428A6">
              <w:rPr>
                <w:rFonts w:ascii="Times New Roman" w:eastAsia="Times New Roman" w:hAnsi="Times New Roman" w:cs="Times New Roman"/>
                <w:sz w:val="20"/>
                <w:szCs w:val="20"/>
                <w:lang w:eastAsia="ru-RU"/>
              </w:rPr>
              <w:t>оручительств</w:t>
            </w:r>
            <w:r>
              <w:rPr>
                <w:rFonts w:ascii="Times New Roman" w:eastAsia="Times New Roman" w:hAnsi="Times New Roman" w:cs="Times New Roman"/>
                <w:sz w:val="20"/>
                <w:szCs w:val="20"/>
                <w:lang w:eastAsia="ru-RU"/>
              </w:rPr>
              <w:t>а</w:t>
            </w:r>
            <w:r w:rsidR="002D4067" w:rsidRPr="00F428A6">
              <w:rPr>
                <w:rFonts w:ascii="Times New Roman" w:eastAsia="Times New Roman" w:hAnsi="Times New Roman" w:cs="Times New Roman"/>
                <w:sz w:val="20"/>
                <w:szCs w:val="20"/>
                <w:lang w:eastAsia="ru-RU"/>
              </w:rPr>
              <w:t xml:space="preserve"> не менее 2-х физических лиц и (или) залог.</w:t>
            </w:r>
          </w:p>
          <w:p w:rsidR="002D4067" w:rsidRDefault="000257E6" w:rsidP="004212AB">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w:t>
            </w:r>
            <w:r w:rsidR="002D4067" w:rsidRPr="00F428A6">
              <w:rPr>
                <w:rFonts w:ascii="Times New Roman" w:eastAsia="Times New Roman" w:hAnsi="Times New Roman" w:cs="Times New Roman"/>
                <w:sz w:val="20"/>
                <w:szCs w:val="20"/>
                <w:lang w:eastAsia="ru-RU"/>
              </w:rPr>
              <w:t xml:space="preserve"> сумме более 500 000</w:t>
            </w:r>
            <w:r>
              <w:rPr>
                <w:rFonts w:ascii="Times New Roman" w:eastAsia="Times New Roman" w:hAnsi="Times New Roman" w:cs="Times New Roman"/>
                <w:sz w:val="20"/>
                <w:szCs w:val="20"/>
                <w:lang w:eastAsia="ru-RU"/>
              </w:rPr>
              <w:t xml:space="preserve"> рублей </w:t>
            </w:r>
            <w:r w:rsidR="002D4067" w:rsidRPr="00F428A6">
              <w:rPr>
                <w:rFonts w:ascii="Times New Roman" w:eastAsia="Times New Roman" w:hAnsi="Times New Roman" w:cs="Times New Roman"/>
                <w:sz w:val="20"/>
                <w:szCs w:val="20"/>
                <w:lang w:eastAsia="ru-RU"/>
              </w:rPr>
              <w:t>предоставля</w:t>
            </w:r>
            <w:r>
              <w:rPr>
                <w:rFonts w:ascii="Times New Roman" w:eastAsia="Times New Roman" w:hAnsi="Times New Roman" w:cs="Times New Roman"/>
                <w:sz w:val="20"/>
                <w:szCs w:val="20"/>
                <w:lang w:eastAsia="ru-RU"/>
              </w:rPr>
              <w:t>е</w:t>
            </w:r>
            <w:r w:rsidR="002D4067" w:rsidRPr="00F428A6">
              <w:rPr>
                <w:rFonts w:ascii="Times New Roman" w:eastAsia="Times New Roman" w:hAnsi="Times New Roman" w:cs="Times New Roman"/>
                <w:sz w:val="20"/>
                <w:szCs w:val="20"/>
                <w:lang w:eastAsia="ru-RU"/>
              </w:rPr>
              <w:t>тс</w:t>
            </w:r>
            <w:r w:rsidR="00607F1F" w:rsidRPr="00F428A6">
              <w:rPr>
                <w:rFonts w:ascii="Times New Roman" w:eastAsia="Times New Roman" w:hAnsi="Times New Roman" w:cs="Times New Roman"/>
                <w:sz w:val="20"/>
                <w:szCs w:val="20"/>
                <w:lang w:eastAsia="ru-RU"/>
              </w:rPr>
              <w:t xml:space="preserve">я </w:t>
            </w:r>
            <w:r w:rsidR="00EA5D98">
              <w:rPr>
                <w:rFonts w:ascii="Times New Roman" w:eastAsia="Times New Roman" w:hAnsi="Times New Roman" w:cs="Times New Roman"/>
                <w:sz w:val="20"/>
                <w:szCs w:val="20"/>
                <w:lang w:eastAsia="ru-RU"/>
              </w:rPr>
              <w:t>обязательным</w:t>
            </w:r>
            <w:r>
              <w:rPr>
                <w:rFonts w:ascii="Times New Roman" w:eastAsia="Times New Roman" w:hAnsi="Times New Roman" w:cs="Times New Roman"/>
                <w:sz w:val="20"/>
                <w:szCs w:val="20"/>
                <w:lang w:eastAsia="ru-RU"/>
              </w:rPr>
              <w:t xml:space="preserve"> </w:t>
            </w:r>
            <w:r w:rsidR="00607F1F" w:rsidRPr="00F428A6">
              <w:rPr>
                <w:rFonts w:ascii="Times New Roman" w:eastAsia="Times New Roman" w:hAnsi="Times New Roman" w:cs="Times New Roman"/>
                <w:sz w:val="20"/>
                <w:szCs w:val="20"/>
                <w:lang w:eastAsia="ru-RU"/>
              </w:rPr>
              <w:t>обеспечение</w:t>
            </w:r>
            <w:r w:rsidR="00EA5D98">
              <w:rPr>
                <w:rFonts w:ascii="Times New Roman" w:eastAsia="Times New Roman" w:hAnsi="Times New Roman" w:cs="Times New Roman"/>
                <w:sz w:val="20"/>
                <w:szCs w:val="20"/>
                <w:lang w:eastAsia="ru-RU"/>
              </w:rPr>
              <w:t>м</w:t>
            </w:r>
            <w:r w:rsidR="00607F1F" w:rsidRPr="00F428A6">
              <w:rPr>
                <w:rFonts w:ascii="Times New Roman" w:eastAsia="Times New Roman" w:hAnsi="Times New Roman" w:cs="Times New Roman"/>
                <w:sz w:val="20"/>
                <w:szCs w:val="20"/>
                <w:lang w:eastAsia="ru-RU"/>
              </w:rPr>
              <w:t xml:space="preserve"> в виде</w:t>
            </w:r>
            <w:r w:rsidR="002D4067" w:rsidRPr="00F428A6">
              <w:rPr>
                <w:rFonts w:ascii="Times New Roman" w:eastAsia="Times New Roman" w:hAnsi="Times New Roman" w:cs="Times New Roman"/>
                <w:sz w:val="20"/>
                <w:szCs w:val="20"/>
                <w:lang w:eastAsia="ru-RU"/>
              </w:rPr>
              <w:t xml:space="preserve"> залога</w:t>
            </w:r>
            <w:r w:rsidR="00DA41FD" w:rsidRPr="00F428A6">
              <w:rPr>
                <w:rFonts w:ascii="Times New Roman" w:eastAsia="Times New Roman" w:hAnsi="Times New Roman" w:cs="Times New Roman"/>
                <w:sz w:val="20"/>
                <w:szCs w:val="20"/>
                <w:lang w:eastAsia="ru-RU"/>
              </w:rPr>
              <w:t>.</w:t>
            </w:r>
          </w:p>
          <w:p w:rsidR="004212AB" w:rsidRPr="00F428A6" w:rsidRDefault="004212AB" w:rsidP="004212AB">
            <w:pPr>
              <w:widowControl w:val="0"/>
              <w:suppressAutoHyphens/>
              <w:ind w:left="-14" w:firstLine="7"/>
              <w:jc w:val="both"/>
              <w:rPr>
                <w:rFonts w:ascii="Times New Roman" w:eastAsia="Times New Roman" w:hAnsi="Times New Roman" w:cs="Times New Roman"/>
                <w:sz w:val="20"/>
                <w:szCs w:val="20"/>
                <w:lang w:eastAsia="ru-RU"/>
              </w:rPr>
            </w:pPr>
            <w:r w:rsidRPr="004212AB">
              <w:rPr>
                <w:rFonts w:ascii="Times New Roman" w:eastAsia="Times New Roman" w:hAnsi="Times New Roman" w:cs="Times New Roman"/>
                <w:sz w:val="20"/>
                <w:szCs w:val="20"/>
                <w:lang w:eastAsia="ru-RU"/>
              </w:rPr>
              <w:t>При предоставлении микрозайма юридическому лицу независимо от срока, на который предоставляется заем, обязательно предоставление дополнительного поручительства учредителей юридического лица.</w:t>
            </w:r>
          </w:p>
        </w:tc>
      </w:tr>
      <w:tr w:rsidR="00F428A6" w:rsidTr="001171A4">
        <w:tc>
          <w:tcPr>
            <w:tcW w:w="540"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t>10.</w:t>
            </w:r>
          </w:p>
        </w:tc>
        <w:tc>
          <w:tcPr>
            <w:tcW w:w="3283"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t>Цели использования заемщиком займа</w:t>
            </w:r>
          </w:p>
        </w:tc>
        <w:tc>
          <w:tcPr>
            <w:tcW w:w="6378" w:type="dxa"/>
          </w:tcPr>
          <w:p w:rsidR="00F428A6" w:rsidRPr="00F428A6" w:rsidRDefault="00F428A6"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Использовать заем строго по целевому назначению</w:t>
            </w:r>
          </w:p>
        </w:tc>
      </w:tr>
      <w:tr w:rsidR="00F428A6" w:rsidTr="001171A4">
        <w:tc>
          <w:tcPr>
            <w:tcW w:w="540"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t>11.</w:t>
            </w:r>
          </w:p>
        </w:tc>
        <w:tc>
          <w:tcPr>
            <w:tcW w:w="3283"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t>Права и обязанности заемщика</w:t>
            </w:r>
          </w:p>
        </w:tc>
        <w:tc>
          <w:tcPr>
            <w:tcW w:w="6378" w:type="dxa"/>
          </w:tcPr>
          <w:p w:rsidR="00F428A6" w:rsidRPr="00F428A6" w:rsidRDefault="00F428A6"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Предоставить копии документов, подтверждающих целевое использование заемных средств, в срок не более 180 календарных дней со дня получения займа.</w:t>
            </w:r>
          </w:p>
          <w:p w:rsidR="00F428A6" w:rsidRPr="00F428A6" w:rsidRDefault="00F428A6"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Ежеквартально, не позднее 5 числа месяца, следующего за отчетным кварталом, предоставлять отчетность, по форме Фонда «Сведения по финансовому состоянию и платежеспособности субъекта малого и среднего предпринимательства»</w:t>
            </w:r>
          </w:p>
        </w:tc>
      </w:tr>
      <w:tr w:rsidR="00F428A6" w:rsidTr="001171A4">
        <w:trPr>
          <w:trHeight w:val="410"/>
        </w:trPr>
        <w:tc>
          <w:tcPr>
            <w:tcW w:w="540"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lastRenderedPageBreak/>
              <w:t>12.</w:t>
            </w:r>
          </w:p>
        </w:tc>
        <w:tc>
          <w:tcPr>
            <w:tcW w:w="3283"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t>Ответственность заемщика за ненадлежащее исполнение условий договора, размер неустойки (штрафа, пени) или порядок их определения</w:t>
            </w:r>
          </w:p>
        </w:tc>
        <w:tc>
          <w:tcPr>
            <w:tcW w:w="6378" w:type="dxa"/>
          </w:tcPr>
          <w:p w:rsidR="00F428A6" w:rsidRDefault="00F428A6" w:rsidP="00F428A6">
            <w:pPr>
              <w:widowControl w:val="0"/>
              <w:suppressAutoHyphens/>
              <w:ind w:left="-14" w:firstLine="7"/>
              <w:jc w:val="both"/>
              <w:rPr>
                <w:rFonts w:ascii="Times New Roman" w:eastAsia="Times New Roman" w:hAnsi="Times New Roman" w:cs="Times New Roman"/>
                <w:sz w:val="20"/>
                <w:szCs w:val="20"/>
                <w:lang w:eastAsia="ru-RU"/>
              </w:rPr>
            </w:pPr>
            <w:r w:rsidRPr="00F428A6">
              <w:rPr>
                <w:rFonts w:ascii="Times New Roman" w:eastAsia="Times New Roman" w:hAnsi="Times New Roman" w:cs="Times New Roman"/>
                <w:sz w:val="20"/>
                <w:szCs w:val="20"/>
                <w:lang w:eastAsia="ru-RU"/>
              </w:rPr>
              <w:t xml:space="preserve">При несвоевременном перечислении платежа в погашение займа, или уплату процентов, Заемщик уплачивает Займодавцу неустойку в размере 1/300 </w:t>
            </w:r>
            <w:r w:rsidR="008A244F">
              <w:rPr>
                <w:rFonts w:ascii="Times New Roman" w:eastAsia="Times New Roman" w:hAnsi="Times New Roman" w:cs="Times New Roman"/>
                <w:sz w:val="20"/>
                <w:szCs w:val="20"/>
                <w:lang w:eastAsia="ru-RU"/>
              </w:rPr>
              <w:t>ключевой ставки</w:t>
            </w:r>
            <w:r w:rsidRPr="00F428A6">
              <w:rPr>
                <w:rFonts w:ascii="Times New Roman" w:eastAsia="Times New Roman" w:hAnsi="Times New Roman" w:cs="Times New Roman"/>
                <w:sz w:val="20"/>
                <w:szCs w:val="20"/>
                <w:lang w:eastAsia="ru-RU"/>
              </w:rPr>
              <w:t xml:space="preserve"> ЦБ РФ</w:t>
            </w:r>
            <w:r>
              <w:rPr>
                <w:rFonts w:ascii="Times New Roman" w:eastAsia="Times New Roman" w:hAnsi="Times New Roman" w:cs="Times New Roman"/>
                <w:sz w:val="20"/>
                <w:szCs w:val="20"/>
                <w:lang w:eastAsia="ru-RU"/>
              </w:rPr>
              <w:t xml:space="preserve">. </w:t>
            </w:r>
            <w:r w:rsidRPr="00F428A6">
              <w:rPr>
                <w:rFonts w:ascii="Times New Roman" w:eastAsia="Times New Roman" w:hAnsi="Times New Roman" w:cs="Times New Roman"/>
                <w:sz w:val="20"/>
                <w:szCs w:val="20"/>
                <w:lang w:eastAsia="ru-RU"/>
              </w:rPr>
              <w:t>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F428A6" w:rsidRDefault="00F428A6" w:rsidP="00F428A6">
            <w:pPr>
              <w:widowControl w:val="0"/>
              <w:suppressAutoHyphens/>
              <w:ind w:left="-14" w:firstLine="7"/>
              <w:jc w:val="both"/>
              <w:rPr>
                <w:rFonts w:ascii="Times New Roman" w:eastAsia="Times New Roman" w:hAnsi="Times New Roman" w:cs="Times New Roman"/>
                <w:sz w:val="24"/>
                <w:szCs w:val="24"/>
              </w:rPr>
            </w:pPr>
            <w:r w:rsidRPr="00F428A6">
              <w:rPr>
                <w:rFonts w:ascii="Times New Roman" w:eastAsia="Times New Roman" w:hAnsi="Times New Roman" w:cs="Times New Roman"/>
                <w:sz w:val="20"/>
                <w:szCs w:val="20"/>
                <w:lang w:eastAsia="ru-RU"/>
              </w:rPr>
              <w:t xml:space="preserve">При использовании займа не по целевому назначению Заемщик осуществляет возврат израсходованной не по целевому назначению суммы займа, уплачивает Заимодавцу единовременную неустойку в размере 10 % от суммы </w:t>
            </w:r>
            <w:r>
              <w:rPr>
                <w:rFonts w:ascii="Times New Roman" w:eastAsia="Times New Roman" w:hAnsi="Times New Roman" w:cs="Times New Roman"/>
                <w:sz w:val="20"/>
                <w:szCs w:val="20"/>
                <w:lang w:eastAsia="ru-RU"/>
              </w:rPr>
              <w:t xml:space="preserve">нецелевого использования </w:t>
            </w:r>
            <w:r w:rsidRPr="00F428A6">
              <w:rPr>
                <w:rFonts w:ascii="Times New Roman" w:eastAsia="Times New Roman" w:hAnsi="Times New Roman" w:cs="Times New Roman"/>
                <w:sz w:val="20"/>
                <w:szCs w:val="20"/>
                <w:lang w:eastAsia="ru-RU"/>
              </w:rPr>
              <w:t>займа.</w:t>
            </w:r>
          </w:p>
        </w:tc>
      </w:tr>
      <w:tr w:rsidR="00F428A6" w:rsidTr="001171A4">
        <w:tc>
          <w:tcPr>
            <w:tcW w:w="540" w:type="dxa"/>
          </w:tcPr>
          <w:p w:rsidR="00F428A6" w:rsidRPr="001171A4" w:rsidRDefault="00F428A6" w:rsidP="00F428A6">
            <w:pPr>
              <w:rPr>
                <w:rFonts w:ascii="Times New Roman" w:hAnsi="Times New Roman" w:cs="Times New Roman"/>
                <w:sz w:val="20"/>
                <w:szCs w:val="20"/>
              </w:rPr>
            </w:pPr>
            <w:r w:rsidRPr="001171A4">
              <w:rPr>
                <w:rFonts w:ascii="Times New Roman" w:hAnsi="Times New Roman" w:cs="Times New Roman"/>
                <w:sz w:val="20"/>
                <w:szCs w:val="20"/>
              </w:rPr>
              <w:t>13.</w:t>
            </w:r>
          </w:p>
        </w:tc>
        <w:tc>
          <w:tcPr>
            <w:tcW w:w="3283" w:type="dxa"/>
          </w:tcPr>
          <w:p w:rsidR="00F428A6" w:rsidRPr="001171A4" w:rsidRDefault="001171A4" w:rsidP="000257E6">
            <w:pPr>
              <w:rPr>
                <w:rFonts w:ascii="Times New Roman" w:hAnsi="Times New Roman" w:cs="Times New Roman"/>
                <w:sz w:val="20"/>
                <w:szCs w:val="20"/>
              </w:rPr>
            </w:pPr>
            <w:r w:rsidRPr="001171A4">
              <w:rPr>
                <w:rFonts w:ascii="Times New Roman" w:hAnsi="Times New Roman" w:cs="Times New Roman"/>
                <w:sz w:val="20"/>
                <w:szCs w:val="20"/>
              </w:rPr>
              <w:t>Согласие заемщика с общими условиями договора</w:t>
            </w:r>
            <w:r w:rsidR="000257E6">
              <w:rPr>
                <w:rFonts w:ascii="Times New Roman" w:hAnsi="Times New Roman" w:cs="Times New Roman"/>
                <w:sz w:val="20"/>
                <w:szCs w:val="20"/>
              </w:rPr>
              <w:t>. Проинформирован до заключения договора займа.</w:t>
            </w:r>
          </w:p>
        </w:tc>
        <w:tc>
          <w:tcPr>
            <w:tcW w:w="6378" w:type="dxa"/>
          </w:tcPr>
          <w:p w:rsidR="00F428A6" w:rsidRPr="00F428A6" w:rsidRDefault="00F428A6" w:rsidP="00F428A6">
            <w:pPr>
              <w:widowControl w:val="0"/>
              <w:suppressAutoHyphens/>
              <w:ind w:left="-14" w:firstLine="7"/>
              <w:jc w:val="both"/>
              <w:rPr>
                <w:rFonts w:ascii="Times New Roman" w:eastAsia="Times New Roman" w:hAnsi="Times New Roman" w:cs="Times New Roman"/>
                <w:sz w:val="20"/>
                <w:szCs w:val="20"/>
                <w:lang w:eastAsia="ru-RU"/>
              </w:rPr>
            </w:pPr>
          </w:p>
        </w:tc>
      </w:tr>
      <w:tr w:rsidR="001171A4" w:rsidTr="001171A4">
        <w:tc>
          <w:tcPr>
            <w:tcW w:w="540" w:type="dxa"/>
          </w:tcPr>
          <w:p w:rsidR="001171A4" w:rsidRPr="001171A4" w:rsidRDefault="001171A4" w:rsidP="00F428A6">
            <w:pPr>
              <w:rPr>
                <w:rFonts w:ascii="Times New Roman" w:hAnsi="Times New Roman" w:cs="Times New Roman"/>
                <w:sz w:val="20"/>
                <w:szCs w:val="20"/>
              </w:rPr>
            </w:pPr>
            <w:r w:rsidRPr="001171A4">
              <w:rPr>
                <w:rFonts w:ascii="Times New Roman" w:hAnsi="Times New Roman" w:cs="Times New Roman"/>
                <w:sz w:val="20"/>
                <w:szCs w:val="20"/>
              </w:rPr>
              <w:t>14.</w:t>
            </w:r>
          </w:p>
        </w:tc>
        <w:tc>
          <w:tcPr>
            <w:tcW w:w="3283" w:type="dxa"/>
          </w:tcPr>
          <w:p w:rsidR="001171A4" w:rsidRPr="001171A4" w:rsidRDefault="001171A4" w:rsidP="001171A4">
            <w:pPr>
              <w:rPr>
                <w:rFonts w:ascii="Times New Roman" w:hAnsi="Times New Roman" w:cs="Times New Roman"/>
                <w:sz w:val="20"/>
                <w:szCs w:val="20"/>
              </w:rPr>
            </w:pPr>
            <w:r w:rsidRPr="001171A4">
              <w:rPr>
                <w:rFonts w:ascii="Times New Roman" w:hAnsi="Times New Roman" w:cs="Times New Roman"/>
                <w:sz w:val="20"/>
                <w:szCs w:val="20"/>
              </w:rPr>
              <w:t xml:space="preserve">Способ обмена информации между займодавцем и заемщиком </w:t>
            </w:r>
          </w:p>
        </w:tc>
        <w:tc>
          <w:tcPr>
            <w:tcW w:w="6378" w:type="dxa"/>
          </w:tcPr>
          <w:p w:rsidR="001171A4" w:rsidRPr="00F428A6" w:rsidRDefault="002B17B6" w:rsidP="002B17B6">
            <w:pPr>
              <w:widowControl w:val="0"/>
              <w:suppressAutoHyphens/>
              <w:ind w:left="-14" w:firstLine="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w:t>
            </w:r>
            <w:r w:rsidRPr="002B17B6">
              <w:rPr>
                <w:rFonts w:ascii="Times New Roman" w:eastAsia="Times New Roman" w:hAnsi="Times New Roman" w:cs="Times New Roman"/>
                <w:sz w:val="20"/>
                <w:szCs w:val="20"/>
                <w:lang w:eastAsia="ru-RU"/>
              </w:rPr>
              <w:t>лектронн</w:t>
            </w:r>
            <w:r>
              <w:rPr>
                <w:rFonts w:ascii="Times New Roman" w:eastAsia="Times New Roman" w:hAnsi="Times New Roman" w:cs="Times New Roman"/>
                <w:sz w:val="20"/>
                <w:szCs w:val="20"/>
                <w:lang w:eastAsia="ru-RU"/>
              </w:rPr>
              <w:t>ая</w:t>
            </w:r>
            <w:r w:rsidRPr="002B17B6">
              <w:rPr>
                <w:rFonts w:ascii="Times New Roman" w:eastAsia="Times New Roman" w:hAnsi="Times New Roman" w:cs="Times New Roman"/>
                <w:sz w:val="20"/>
                <w:szCs w:val="20"/>
                <w:lang w:eastAsia="ru-RU"/>
              </w:rPr>
              <w:t xml:space="preserve"> почт</w:t>
            </w:r>
            <w:r>
              <w:rPr>
                <w:rFonts w:ascii="Times New Roman" w:eastAsia="Times New Roman" w:hAnsi="Times New Roman" w:cs="Times New Roman"/>
                <w:sz w:val="20"/>
                <w:szCs w:val="20"/>
                <w:lang w:eastAsia="ru-RU"/>
              </w:rPr>
              <w:t>а</w:t>
            </w:r>
            <w:r w:rsidRPr="002B17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посредством </w:t>
            </w:r>
            <w:r w:rsidRPr="002B17B6">
              <w:rPr>
                <w:rFonts w:ascii="Times New Roman" w:eastAsia="Times New Roman" w:hAnsi="Times New Roman" w:cs="Times New Roman"/>
                <w:sz w:val="20"/>
                <w:szCs w:val="20"/>
                <w:lang w:eastAsia="ru-RU"/>
              </w:rPr>
              <w:t>факсимильн</w:t>
            </w:r>
            <w:r>
              <w:rPr>
                <w:rFonts w:ascii="Times New Roman" w:eastAsia="Times New Roman" w:hAnsi="Times New Roman" w:cs="Times New Roman"/>
                <w:sz w:val="20"/>
                <w:szCs w:val="20"/>
                <w:lang w:eastAsia="ru-RU"/>
              </w:rPr>
              <w:t>ой</w:t>
            </w:r>
            <w:r w:rsidRPr="002B17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связью</w:t>
            </w:r>
            <w:r w:rsidRPr="002B17B6">
              <w:rPr>
                <w:rFonts w:ascii="Times New Roman" w:eastAsia="Times New Roman" w:hAnsi="Times New Roman" w:cs="Times New Roman"/>
                <w:sz w:val="20"/>
                <w:szCs w:val="20"/>
                <w:lang w:eastAsia="ru-RU"/>
              </w:rPr>
              <w:t xml:space="preserve"> с последующим предоставлением оригиналов документов</w:t>
            </w:r>
            <w:r>
              <w:rPr>
                <w:rFonts w:ascii="Times New Roman" w:eastAsia="Times New Roman" w:hAnsi="Times New Roman" w:cs="Times New Roman"/>
                <w:sz w:val="20"/>
                <w:szCs w:val="20"/>
                <w:lang w:eastAsia="ru-RU"/>
              </w:rPr>
              <w:t>, посыльным либо заказным письмом.</w:t>
            </w:r>
          </w:p>
        </w:tc>
      </w:tr>
    </w:tbl>
    <w:p w:rsidR="002B3813" w:rsidRPr="002B3813" w:rsidRDefault="002B3813">
      <w:pPr>
        <w:rPr>
          <w:rFonts w:ascii="Times New Roman" w:hAnsi="Times New Roman" w:cs="Times New Roman"/>
          <w:sz w:val="24"/>
          <w:szCs w:val="24"/>
        </w:rPr>
      </w:pPr>
    </w:p>
    <w:sectPr w:rsidR="002B3813" w:rsidRPr="002B3813" w:rsidSect="001171A4">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13"/>
    <w:rsid w:val="000257E6"/>
    <w:rsid w:val="001171A4"/>
    <w:rsid w:val="002B17B6"/>
    <w:rsid w:val="002B3813"/>
    <w:rsid w:val="002B5FB5"/>
    <w:rsid w:val="002C0E61"/>
    <w:rsid w:val="002D4067"/>
    <w:rsid w:val="004212AB"/>
    <w:rsid w:val="00433D75"/>
    <w:rsid w:val="00461D13"/>
    <w:rsid w:val="0046305B"/>
    <w:rsid w:val="00607F1F"/>
    <w:rsid w:val="006C0CFF"/>
    <w:rsid w:val="0077677E"/>
    <w:rsid w:val="007C354F"/>
    <w:rsid w:val="008A244F"/>
    <w:rsid w:val="00946037"/>
    <w:rsid w:val="009507A5"/>
    <w:rsid w:val="0096575E"/>
    <w:rsid w:val="009E40CE"/>
    <w:rsid w:val="00BA0171"/>
    <w:rsid w:val="00C01D3E"/>
    <w:rsid w:val="00C94429"/>
    <w:rsid w:val="00CA3058"/>
    <w:rsid w:val="00CC1EC7"/>
    <w:rsid w:val="00DA41FD"/>
    <w:rsid w:val="00EA5D98"/>
    <w:rsid w:val="00F4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657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57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657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5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2019-12-03T02:18:00Z</cp:lastPrinted>
  <dcterms:created xsi:type="dcterms:W3CDTF">2019-07-22T09:08:00Z</dcterms:created>
  <dcterms:modified xsi:type="dcterms:W3CDTF">2019-12-03T02:18:00Z</dcterms:modified>
</cp:coreProperties>
</file>